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22 – </w:t>
      </w:r>
      <w:r>
        <w:rPr>
          <w:rFonts w:hint="default" w:ascii="Cambria" w:hAnsi="Cambria" w:cs="Cambria"/>
          <w:b/>
          <w:bCs/>
          <w:sz w:val="36"/>
          <w:szCs w:val="36"/>
          <w:lang w:val="sr-Cyrl-RS"/>
        </w:rPr>
        <w:t>Техничар грејања и климатизације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3"/>
        <w:tblW w:w="13672" w:type="dxa"/>
        <w:tblInd w:w="210" w:type="dxa"/>
        <w:tblLayout w:type="fixed"/>
        <w:tblCellMar>
          <w:top w:w="75" w:type="dxa"/>
          <w:left w:w="225" w:type="dxa"/>
          <w:bottom w:w="75" w:type="dxa"/>
          <w:right w:w="225" w:type="dxa"/>
        </w:tblCellMar>
      </w:tblPr>
      <w:tblGrid>
        <w:gridCol w:w="3915"/>
        <w:gridCol w:w="3869"/>
        <w:gridCol w:w="5888"/>
      </w:tblGrid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НАСТАВНИ ПРЕДМЕТ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АУТОР-И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9F9F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aps/>
                <w:color w:val="194872"/>
                <w:spacing w:val="15"/>
                <w:sz w:val="18"/>
                <w:szCs w:val="18"/>
              </w:rPr>
              <w:t>НАЗИВ УЏБЕНИКА, ИЗДАВАЧ И ГОДИНА ИЗДАЊА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Б. Милић, К. Вучић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Читанка за II разред средње школе, ЗУНС, 2021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 xml:space="preserve">КАТ.БРОЈ </w:t>
            </w: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  <w:lang w:val="sr-Latn-RS"/>
              </w:rPr>
              <w:t>22110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Математика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Живорад Ивановић, Срђан Огњановић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Математика 2 – збирка задатака и тестова за DRUGI разред гимназија и техничких школа, „, КРУГ, 2010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Историја -за прво полугодиште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 xml:space="preserve"> Драгољуб Кочић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Историја за четворогодишње стручне школе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кат.бр. 21120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Историја-за друго полугодиште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 xml:space="preserve"> Иван Бецић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Историја за четворогодишње стручнеи уметничке  школе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Cambria" w:hAnsi="Cambria" w:eastAsia="Times New Roman" w:cs="Cambria"/>
                <w:bCs/>
                <w:caps/>
                <w:spacing w:val="15"/>
                <w:sz w:val="18"/>
                <w:szCs w:val="18"/>
              </w:rPr>
              <w:t>кат.бр. 22120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Географија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Мирко Грчић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Географија за I или II разред средњих стручних школа, Завод за удџбенике, Београд, 2018  КАТ.БРОЈ 21174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Машински елементи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Милета Ристивојевић , Радивоје Митровић , Татјана  Јазовић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МАШИНСКИ  ЕЛЕМЕНТИ 1 за други разред машинске школе, Завод за уџбенике - Београд, 2004КАТ.БРОЈ 22200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Електротехника и електроника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Драгана Павлица-Бајић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Основе електротехнике и електронике за машинске школе, Завод за уџбенике, 2008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spacing w:val="15"/>
                <w:sz w:val="18"/>
                <w:szCs w:val="18"/>
              </w:rPr>
              <w:t>К</w:t>
            </w: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ат.број 22235</w:t>
            </w:r>
          </w:p>
        </w:tc>
      </w:tr>
      <w:tr>
        <w:tblPrEx>
          <w:tblCellMar>
            <w:top w:w="75" w:type="dxa"/>
            <w:left w:w="225" w:type="dxa"/>
            <w:bottom w:w="75" w:type="dxa"/>
            <w:right w:w="225" w:type="dxa"/>
          </w:tblCellMar>
        </w:tblPrEx>
        <w:trPr>
          <w:trHeight w:val="20" w:hRule="atLeast"/>
          <w:tblHeader/>
        </w:trPr>
        <w:tc>
          <w:tcPr>
            <w:tcW w:w="39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ТЕРМОДИНАМИКА И ТЕРМОТЕХНИКА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ЂОЂЕ КОЗИЋ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РАТКО ШЕЛМИЋ</w:t>
            </w:r>
          </w:p>
        </w:tc>
        <w:tc>
          <w:tcPr>
            <w:tcW w:w="5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ТЕРМОДИНАМИКА И ТЕРМОТЕХНИКА за четворогодишње школе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pacing w:val="15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Cs/>
                <w:caps/>
                <w:spacing w:val="15"/>
                <w:sz w:val="18"/>
                <w:szCs w:val="18"/>
              </w:rPr>
              <w:t>КАТ.БРОЈ 23223</w:t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>
      <w:pgSz w:w="15840" w:h="12240" w:orient="landscape"/>
      <w:pgMar w:top="720" w:right="1440" w:bottom="360" w:left="1440" w:header="0" w:footer="0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A"/>
    <w:rsid w:val="006413FA"/>
    <w:rsid w:val="00DB17E4"/>
    <w:rsid w:val="2BC44940"/>
    <w:rsid w:val="3F07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6">
    <w:name w:val="List"/>
    <w:basedOn w:val="4"/>
    <w:uiPriority w:val="0"/>
    <w:rPr>
      <w:rFonts w:cs="Arial Unicode MS"/>
    </w:rPr>
  </w:style>
  <w:style w:type="paragraph" w:customStyle="1" w:styleId="7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Arial Unicode M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2022-03-02T15:00:00Z</dcterms:created>
  <dc:creator>Kab za programiranje</dc:creator>
  <cp:lastModifiedBy>WPS_1638008955</cp:lastModifiedBy>
  <dcterms:modified xsi:type="dcterms:W3CDTF">2023-07-11T12:45:50Z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2012053BBBF540A39FE5C056F6D37207</vt:lpwstr>
  </property>
  <property fmtid="{D5CDD505-2E9C-101B-9397-08002B2CF9AE}" pid="3" name="KSOProductBuildVer">
    <vt:lpwstr>2057-11.2.0.11537</vt:lpwstr>
  </property>
</Properties>
</file>